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DE25B" w14:textId="152C03B9" w:rsidR="00C55D12" w:rsidRDefault="00B92D79">
      <w:r w:rsidRPr="00B92D79">
        <w:t xml:space="preserve">Informativa al trattamento dei dati personali In osservanza degli obblighi previsti dal Regolamento Europeo 2016/679 (GDPR) in materia di protezione dei dati personali, ai sensi dell’Art. 13 dello stesso, desideriamo informarLa che i dati personali da Lei forniti saranno oggetto di trattamento nel rispetto della normativa sopra richiamata. 1. Il “TITOLARE DEL TRATTAMENTO”, ai sensi dell’Art. 4 comma 7 del GDPR, è la società </w:t>
      </w:r>
      <w:r>
        <w:t>Emme Più Srl</w:t>
      </w:r>
      <w:r w:rsidRPr="00B92D79">
        <w:t xml:space="preserve"> con sede legale in ROMA (RM) – Via Via Bernardino Alimena, 83 – Tel 06725781 Fax 067233142– E-mail info@</w:t>
      </w:r>
      <w:r>
        <w:t>iperlaspesa</w:t>
      </w:r>
      <w:r w:rsidRPr="00B92D79">
        <w:t xml:space="preserve">.it C.F. e P.IVA </w:t>
      </w:r>
      <w:r w:rsidR="00CB77C4" w:rsidRPr="00CB77C4">
        <w:t>02033221009</w:t>
      </w:r>
      <w:r w:rsidRPr="00B92D79">
        <w:t xml:space="preserve"> (in seguito, “Titolare”). Il trattamento sarà effettuato con strumenti informatici e telematici nel rispetto delle norme in vigore e dei principi di correttezza, liceità, trasparenza, pertinenza, completezza e non eccedenza, esattezza e con logiche di organizzazione ed elaborazione strettamente correlate alle finalità perseguite e comunque in modo da garantire la sicurezza, l'integrità e la riservatezza dei dati trattati, nel rispetto delle misure organizzative, fisiche e logiche nel rispetto di quanto previsto dall’Art. 32 del GDPR 2016/679 oltre che di eventuali normative che dovessero impattare sul trattamento dati. Tali misure saranno di volta in volta implementate ed incrementate anche in relazione allo sviluppo tecnologico per garantire riservatezza, disponibilità ed integrità dei dati trattati. Per le finalità espresse nella presente informativa saranno trattati solo dati personali come meglio specificato per ottemperare alla direttiva (UE) 2019/1937 riguardante la protezione delle persone che segnalano violazioni del diritto dell’Unione, recentemente recepita ed integrata nel decreto legislativo n.24/2023. 1. Categorie di dati personali Fra i Dati Personali che </w:t>
      </w:r>
      <w:r>
        <w:t>Emme Più Srl</w:t>
      </w:r>
      <w:r w:rsidRPr="00B92D79">
        <w:t xml:space="preserve"> potrà trattare rientrano: i dati anagrafici, contatti telefonici, mail ed indirizzo, codice fiscale ed eventualmente categorie particolari di dati ex artt. 9-10 GDPR, per il corretto e conforme espletamento della segnalazione. 2. Finalità del trattamento I Dati Personali che la riguardano, da Lei comunicati alla </w:t>
      </w:r>
      <w:r>
        <w:t>Emme Più Srl</w:t>
      </w:r>
      <w:r w:rsidRPr="00B92D79">
        <w:t xml:space="preserve"> o raccolti presso soggetti terzi (in quest’ultimo caso previa verifica del rispetto delle condizioni di liceità da parte dei terzi), sono trattati dalla stessa nell’ambito della sua attività per le seguenti finalità: a) Adempimento a prescrizioni normative nazionali e comunitarie Il trattamento dei Suoi Dati Personali per adempiere a prescrizioni normative è obbligatorio e non è richiesto il Suo consenso. Il trattamento è obbligatorio, ad esempio, quando è prescritto dalla normativa antiriciclaggio, fiscale, anticorruzione, di prevenzione delle frodi nei servizi di pagamento o per adempiere a disposizioni o richieste dell’autorità di vigilanza e controllo. Il trattamento dei Suoi dati personali sarà improntato ai principi di correttezza, liceità, trasparenza e di tutela della Sua riservatezza e dei Suoi diritti. I dati forniti per le finalità suindicate saranno conservati per il tempo necessario alla loro definizione e, comunque, per non più di 5 anni a decorrere dalla data della comunicazione dell'esito finale della procedura di segnalazione. 3. Modalità di trattamento Il trattamento dei Suoi dati personali è realizzato per mezzo delle operazioni indicate all’art. 4 Codice Privacy e all’art. 4 n. 2) GDPR e precisamente: raccolta, registrazione, condivisione, conservazione,</w:t>
      </w:r>
    </w:p>
    <w:p w14:paraId="691D103F" w14:textId="3FBF88F9" w:rsidR="00B92D79" w:rsidRDefault="00B92D79">
      <w:r w:rsidRPr="00B92D79">
        <w:t xml:space="preserve">consultazione, utilizzo, comunicazione e cancellazione. I Suoi dati personali sono sottoposti a trattamento sia cartaceo che elettronico e/o automatizzato. 4. Accesso ai dati I Suoi dati potranno essere resi accessibili per le finalità innanzi indicate: - previa apposita e idonea formazione, a dipendenti e collaboratori del Titolare in Italia e all’estero, nella loro qualità di incaricati e/o autorizzati al trattamento e/o amministratori di sistema; - a società terze o altri soggetti (a titolo indicativo, istituti di credito, studi professionali, consulenti, società di assicurazione per la prestazione di servizi assicurativi, fornitori di servizi IT, etc.) che svolgono attività in outsourcing per conto del Titolare, nella loro qualità di responsabili esterni del trattamento. L’elenco aggiornato con gli estremi identificativi di tutti i Responsabili del Trattamento potrà essere da Lei richiesto in qualunque momento al citato Titolare. 5. Diffusione ed eventuali destinatari o categorie di destinatari dei dati Nessun dato sarà in alcun modo diffuso. I dati saranno trattati solo per le finalità da perseguire quindi gli incaricati/autorizzati ed i responsabili tratteranno i dati solo ove strettamente necessario, negli altri casi si prediligerà il trattamento in forma anonima e gli eventuali dati ulteriori, non utili per la gestione della segnalazione, saranno immediatamente cancellati. I dati potranno altresì essere comunicati a soggetti Terzi (Enti Pubblici, Forze di Polizia, Autorità Giudiziaria, etc.), ma esclusivamente al fine di </w:t>
      </w:r>
      <w:r w:rsidRPr="00B92D79">
        <w:lastRenderedPageBreak/>
        <w:t>adempiere ad obblighi di legge o di regolamento o normativa comunitaria. Detti soggetti tratteranno i dati nella loro qualità di autonomi titolari del trattamento. 6. Trasferimento dati I dati personali sono conservati su server e/o sistemi ubicati all’interno dell’Unione Europea, I server/sistemi possono essere sia di proprietà del Titolare sia erogati sotto forma di servizi cloud da soggetti terzi. Resta in ogni caso inteso che il Titolare, ove si rendesse necessario, avrà facoltà di spostare i server/sistemi anche extra-UE. In tal caso, il Titolare assicura sin d’ora che il trasferimento dei dati extraUE avverrà in conformità alle disposizioni di legge applicabili, previo rispetto della normativa vigente in materia. 7. Diritti dell’interessato La informiamo dell’esistenza del diritto di conoscere i destinatari della possibile comunicazione, di accesso ai dati personali, di rettifica, di cancellazione ed eventualmente all’oblio, di limitazione di trattamento, di portabilità dei dati e di opposizione in qualsiasi momento al trattamento dei dati personali che La riguardano e comunque secondo quanto previsto dagli artt. 15-22 GDPR. Ai sensi dell’art. 77 del Regolamento, Le è riconosciuto il diritto di proporre reclamo ad un’autorità di controllo, segnatamente nello Stato membro in cui risiede abitualmente, lavora oppure nel luogo ove si è verificata la presunta violazione, che in Italia corrisponde all’Autorità Garante per la Protezione dei dati personali, i cui riferimenti sono rinvenibili su www.garanteprivacy.it Potrà esercitare tali diritti semplicemente contattando Il titolare tramite i contatti indicati in questa Informativa. 8. Modalità di esercizio dei diritti Potrà in qualsiasi momento esercitare i diritti, contattando il Titolare ai recapiti indicati nella presente informativa Data e firma Il titolare del trattamento</w:t>
      </w:r>
    </w:p>
    <w:sectPr w:rsidR="00B92D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79"/>
    <w:rsid w:val="00755E8C"/>
    <w:rsid w:val="008C09FC"/>
    <w:rsid w:val="00A67453"/>
    <w:rsid w:val="00B92D79"/>
    <w:rsid w:val="00C55D12"/>
    <w:rsid w:val="00C6453F"/>
    <w:rsid w:val="00CB77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ECE0"/>
  <w15:chartTrackingRefBased/>
  <w15:docId w15:val="{7B3517B1-0D5F-4B02-9FA3-479A3374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2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92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92D7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92D7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92D7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92D7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92D7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92D7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92D7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92D7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92D7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92D7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92D7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92D7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92D7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92D7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92D7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92D79"/>
    <w:rPr>
      <w:rFonts w:eastAsiaTheme="majorEastAsia" w:cstheme="majorBidi"/>
      <w:color w:val="272727" w:themeColor="text1" w:themeTint="D8"/>
    </w:rPr>
  </w:style>
  <w:style w:type="paragraph" w:styleId="Titolo">
    <w:name w:val="Title"/>
    <w:basedOn w:val="Normale"/>
    <w:next w:val="Normale"/>
    <w:link w:val="TitoloCarattere"/>
    <w:uiPriority w:val="10"/>
    <w:qFormat/>
    <w:rsid w:val="00B92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92D7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92D7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92D7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92D7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92D79"/>
    <w:rPr>
      <w:i/>
      <w:iCs/>
      <w:color w:val="404040" w:themeColor="text1" w:themeTint="BF"/>
    </w:rPr>
  </w:style>
  <w:style w:type="paragraph" w:styleId="Paragrafoelenco">
    <w:name w:val="List Paragraph"/>
    <w:basedOn w:val="Normale"/>
    <w:uiPriority w:val="34"/>
    <w:qFormat/>
    <w:rsid w:val="00B92D79"/>
    <w:pPr>
      <w:ind w:left="720"/>
      <w:contextualSpacing/>
    </w:pPr>
  </w:style>
  <w:style w:type="character" w:styleId="Enfasiintensa">
    <w:name w:val="Intense Emphasis"/>
    <w:basedOn w:val="Carpredefinitoparagrafo"/>
    <w:uiPriority w:val="21"/>
    <w:qFormat/>
    <w:rsid w:val="00B92D79"/>
    <w:rPr>
      <w:i/>
      <w:iCs/>
      <w:color w:val="0F4761" w:themeColor="accent1" w:themeShade="BF"/>
    </w:rPr>
  </w:style>
  <w:style w:type="paragraph" w:styleId="Citazioneintensa">
    <w:name w:val="Intense Quote"/>
    <w:basedOn w:val="Normale"/>
    <w:next w:val="Normale"/>
    <w:link w:val="CitazioneintensaCarattere"/>
    <w:uiPriority w:val="30"/>
    <w:qFormat/>
    <w:rsid w:val="00B92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92D79"/>
    <w:rPr>
      <w:i/>
      <w:iCs/>
      <w:color w:val="0F4761" w:themeColor="accent1" w:themeShade="BF"/>
    </w:rPr>
  </w:style>
  <w:style w:type="character" w:styleId="Riferimentointenso">
    <w:name w:val="Intense Reference"/>
    <w:basedOn w:val="Carpredefinitoparagrafo"/>
    <w:uiPriority w:val="32"/>
    <w:qFormat/>
    <w:rsid w:val="00B92D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Magazzini5</dc:creator>
  <cp:keywords/>
  <dc:description/>
  <cp:lastModifiedBy>Magazzini5</cp:lastModifiedBy>
  <cp:revision>2</cp:revision>
  <dcterms:created xsi:type="dcterms:W3CDTF">2025-01-10T08:37:00Z</dcterms:created>
  <dcterms:modified xsi:type="dcterms:W3CDTF">2025-01-10T08:43:00Z</dcterms:modified>
</cp:coreProperties>
</file>